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055" w14:textId="22A18EEA" w:rsidR="00DA7D22" w:rsidRDefault="000C3872" w:rsidP="00E70986">
      <w:pPr>
        <w:jc w:val="center"/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51E31AC4" wp14:editId="5D16595A">
            <wp:extent cx="2265045" cy="87249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AD34" w14:textId="40C9B0EA" w:rsidR="00E70986" w:rsidRPr="00FE689C" w:rsidRDefault="00E70986" w:rsidP="00E70986">
      <w:pPr>
        <w:jc w:val="center"/>
        <w:rPr>
          <w:b/>
          <w:bCs/>
          <w:sz w:val="32"/>
          <w:szCs w:val="32"/>
          <w:u w:val="single"/>
        </w:rPr>
      </w:pPr>
      <w:r w:rsidRPr="00FE689C">
        <w:rPr>
          <w:b/>
          <w:bCs/>
          <w:color w:val="FF0000"/>
          <w:sz w:val="32"/>
          <w:szCs w:val="32"/>
          <w:u w:val="single"/>
        </w:rPr>
        <w:t>External Users</w:t>
      </w:r>
      <w:r w:rsidRPr="00FE689C">
        <w:rPr>
          <w:b/>
          <w:bCs/>
          <w:sz w:val="32"/>
          <w:szCs w:val="32"/>
          <w:u w:val="single"/>
        </w:rPr>
        <w:t>: L360 Login Process Update</w:t>
      </w:r>
      <w:r w:rsidR="00BC0937">
        <w:rPr>
          <w:b/>
          <w:bCs/>
          <w:sz w:val="32"/>
          <w:szCs w:val="32"/>
          <w:u w:val="single"/>
        </w:rPr>
        <w:t xml:space="preserve"> - Auth0</w:t>
      </w:r>
      <w:r w:rsidRPr="00FE689C">
        <w:rPr>
          <w:b/>
          <w:bCs/>
          <w:sz w:val="32"/>
          <w:szCs w:val="32"/>
          <w:u w:val="single"/>
        </w:rPr>
        <w:t xml:space="preserve"> SMS MFA</w:t>
      </w:r>
    </w:p>
    <w:p w14:paraId="324689F2" w14:textId="77777777" w:rsidR="00E70986" w:rsidRDefault="00E70986" w:rsidP="00E70986"/>
    <w:p w14:paraId="580ED850" w14:textId="676446DE" w:rsidR="009D0979" w:rsidRDefault="00E70986" w:rsidP="00E70986">
      <w:r>
        <w:t xml:space="preserve">We are pleased to announce that the L360 </w:t>
      </w:r>
      <w:r w:rsidR="00BC0937">
        <w:t>Multifactor Authentication</w:t>
      </w:r>
      <w:r w:rsidR="00E54222">
        <w:t xml:space="preserve"> (MFA)</w:t>
      </w:r>
      <w:r>
        <w:t xml:space="preserve"> </w:t>
      </w:r>
      <w:r w:rsidR="00302A41">
        <w:t>pr</w:t>
      </w:r>
      <w:r>
        <w:t xml:space="preserve">ocess for External Users has been simplified. We are eliminating the </w:t>
      </w:r>
      <w:r w:rsidR="00302A41">
        <w:t xml:space="preserve">native </w:t>
      </w:r>
      <w:r w:rsidR="00597BC8">
        <w:t xml:space="preserve">Equus </w:t>
      </w:r>
      <w:r w:rsidR="00302A41">
        <w:t>A</w:t>
      </w:r>
      <w:r w:rsidR="00383E54">
        <w:t xml:space="preserve">ssignment </w:t>
      </w:r>
      <w:r w:rsidR="00302A41">
        <w:t xml:space="preserve">Pro </w:t>
      </w:r>
      <w:r w:rsidR="009D0979">
        <w:t>MFA</w:t>
      </w:r>
      <w:r w:rsidR="00E54222">
        <w:t xml:space="preserve"> </w:t>
      </w:r>
      <w:r>
        <w:t>process</w:t>
      </w:r>
      <w:r w:rsidR="0034425E">
        <w:t xml:space="preserve"> </w:t>
      </w:r>
      <w:r w:rsidR="009D0979">
        <w:t>(</w:t>
      </w:r>
      <w:r w:rsidR="00E54222">
        <w:t xml:space="preserve">MFA code </w:t>
      </w:r>
      <w:r w:rsidR="009D0979">
        <w:t xml:space="preserve">via </w:t>
      </w:r>
      <w:r w:rsidR="0034425E">
        <w:t>e-mail or Authenticator</w:t>
      </w:r>
      <w:proofErr w:type="gramStart"/>
      <w:r w:rsidR="009D0979">
        <w:t>)</w:t>
      </w:r>
      <w:r w:rsidR="000C45FB">
        <w:t>,</w:t>
      </w:r>
      <w:r w:rsidR="00591BD4">
        <w:t xml:space="preserve"> </w:t>
      </w:r>
      <w:r>
        <w:t>and</w:t>
      </w:r>
      <w:proofErr w:type="gramEnd"/>
      <w:r w:rsidR="00E54222">
        <w:t xml:space="preserve"> providing </w:t>
      </w:r>
      <w:r w:rsidR="000C45FB">
        <w:t xml:space="preserve">External Users with </w:t>
      </w:r>
      <w:r w:rsidR="00E54222">
        <w:t>an upgraded solution</w:t>
      </w:r>
      <w:r w:rsidR="000E6E97">
        <w:t xml:space="preserve"> by</w:t>
      </w:r>
      <w:r>
        <w:t xml:space="preserve"> </w:t>
      </w:r>
      <w:r w:rsidR="009D0979">
        <w:t>integrating</w:t>
      </w:r>
      <w:r w:rsidR="00383E54">
        <w:t xml:space="preserve"> L360</w:t>
      </w:r>
      <w:r>
        <w:t xml:space="preserve"> </w:t>
      </w:r>
      <w:r w:rsidR="00383E54">
        <w:t xml:space="preserve">with </w:t>
      </w:r>
      <w:r w:rsidR="0034425E">
        <w:t xml:space="preserve">Auth0 </w:t>
      </w:r>
      <w:r w:rsidR="009D0979">
        <w:t xml:space="preserve">MFA via </w:t>
      </w:r>
      <w:r w:rsidR="0034425E">
        <w:t>SMS.</w:t>
      </w:r>
    </w:p>
    <w:p w14:paraId="51511513" w14:textId="3E4186A2" w:rsidR="00724A24" w:rsidRDefault="009D0979" w:rsidP="00E70986">
      <w:r w:rsidRPr="009D0979">
        <w:rPr>
          <w:color w:val="FF0000"/>
        </w:rPr>
        <w:t>*</w:t>
      </w:r>
      <w:r>
        <w:rPr>
          <w:color w:val="FF0000"/>
        </w:rPr>
        <w:t>External Users</w:t>
      </w:r>
      <w:r w:rsidRPr="009D0979">
        <w:rPr>
          <w:color w:val="FF0000"/>
        </w:rPr>
        <w:t xml:space="preserve"> no longer need </w:t>
      </w:r>
      <w:r>
        <w:rPr>
          <w:color w:val="FF0000"/>
        </w:rPr>
        <w:t xml:space="preserve">a code from </w:t>
      </w:r>
      <w:r w:rsidRPr="009D0979">
        <w:rPr>
          <w:color w:val="FF0000"/>
        </w:rPr>
        <w:t xml:space="preserve">an Authenticator app or e-mail each time that </w:t>
      </w:r>
      <w:r>
        <w:rPr>
          <w:color w:val="FF0000"/>
        </w:rPr>
        <w:t>they</w:t>
      </w:r>
      <w:r w:rsidRPr="009D0979">
        <w:rPr>
          <w:color w:val="FF0000"/>
        </w:rPr>
        <w:t xml:space="preserve"> log in*</w:t>
      </w:r>
      <w:r w:rsidR="00E70986">
        <w:br/>
      </w:r>
      <w:r w:rsidR="00E70986">
        <w:br/>
      </w:r>
      <w:r w:rsidR="00302A41">
        <w:t xml:space="preserve">L360 with </w:t>
      </w:r>
      <w:r>
        <w:t>Auth0 MFA via SMS</w:t>
      </w:r>
      <w:r w:rsidR="00E70986">
        <w:t xml:space="preserve"> allows for the </w:t>
      </w:r>
      <w:proofErr w:type="gramStart"/>
      <w:r w:rsidR="00E70986">
        <w:t>6 digit</w:t>
      </w:r>
      <w:proofErr w:type="gramEnd"/>
      <w:r w:rsidR="00E70986">
        <w:t xml:space="preserve"> MFA code to be sent to </w:t>
      </w:r>
      <w:r w:rsidR="00E7109B">
        <w:t>a</w:t>
      </w:r>
      <w:r w:rsidR="00B5204F">
        <w:t>n External User’s</w:t>
      </w:r>
      <w:r w:rsidR="00E70986">
        <w:t xml:space="preserve"> personal device via </w:t>
      </w:r>
      <w:r w:rsidR="00723BA7">
        <w:t xml:space="preserve">SMS </w:t>
      </w:r>
      <w:r w:rsidR="00E70986">
        <w:t xml:space="preserve">text message. </w:t>
      </w:r>
      <w:r w:rsidR="00B5204F">
        <w:t>The user</w:t>
      </w:r>
      <w:r w:rsidR="00E70986">
        <w:t xml:space="preserve"> will need to </w:t>
      </w:r>
      <w:r w:rsidR="005270F5">
        <w:t>input</w:t>
      </w:r>
      <w:r w:rsidR="00E70986">
        <w:t xml:space="preserve"> </w:t>
      </w:r>
      <w:r w:rsidR="00B5204F">
        <w:t>their</w:t>
      </w:r>
      <w:r w:rsidR="00E70986">
        <w:t xml:space="preserve"> phone number when prompted</w:t>
      </w:r>
      <w:r w:rsidR="00B314CE">
        <w:t xml:space="preserve"> </w:t>
      </w:r>
      <w:r w:rsidR="00E70986">
        <w:t>and</w:t>
      </w:r>
      <w:r w:rsidR="00723BA7">
        <w:t xml:space="preserve"> all </w:t>
      </w:r>
      <w:r w:rsidR="00E70986">
        <w:t xml:space="preserve">MFA codes will be sent to </w:t>
      </w:r>
      <w:r w:rsidR="005270F5">
        <w:t>that</w:t>
      </w:r>
      <w:r w:rsidR="00E70986">
        <w:t xml:space="preserve"> phone</w:t>
      </w:r>
      <w:r w:rsidR="005270F5">
        <w:t xml:space="preserve"> number</w:t>
      </w:r>
      <w:r w:rsidR="00E70986">
        <w:t xml:space="preserve"> </w:t>
      </w:r>
      <w:r w:rsidR="005270F5">
        <w:t xml:space="preserve">via </w:t>
      </w:r>
      <w:r w:rsidR="00723BA7">
        <w:t>SMS</w:t>
      </w:r>
      <w:r w:rsidR="005270F5">
        <w:t xml:space="preserve"> going forward</w:t>
      </w:r>
      <w:r w:rsidR="00E70986">
        <w:t>.</w:t>
      </w:r>
      <w:r w:rsidR="005270F5">
        <w:t xml:space="preserve"> </w:t>
      </w:r>
      <w:r w:rsidR="005270F5" w:rsidRPr="00687E76">
        <w:t>Standard text rates with your carrier will apply.</w:t>
      </w:r>
    </w:p>
    <w:p w14:paraId="72D6C625" w14:textId="788756D1" w:rsidR="00724A24" w:rsidRDefault="00724A24" w:rsidP="00E70986">
      <w:r>
        <w:t>Please follow the below walkthrough if further assistance is required.</w:t>
      </w:r>
    </w:p>
    <w:p w14:paraId="7FD18884" w14:textId="7B4E05F6" w:rsidR="007C1497" w:rsidRDefault="00542A31" w:rsidP="007C1497">
      <w:r>
        <w:rPr>
          <w:b/>
          <w:bCs/>
          <w:color w:val="FF0000"/>
        </w:rPr>
        <w:t>Other questions? See our “</w:t>
      </w:r>
      <w:r w:rsidR="001C2077" w:rsidRPr="001C2077">
        <w:rPr>
          <w:b/>
          <w:bCs/>
          <w:color w:val="FF0000"/>
        </w:rPr>
        <w:t>FAQs</w:t>
      </w:r>
      <w:r w:rsidR="002F5520">
        <w:rPr>
          <w:b/>
          <w:bCs/>
          <w:color w:val="FF0000"/>
        </w:rPr>
        <w:t xml:space="preserve"> for L360</w:t>
      </w:r>
      <w:r>
        <w:rPr>
          <w:b/>
          <w:bCs/>
          <w:color w:val="FF0000"/>
        </w:rPr>
        <w:t>” Document</w:t>
      </w:r>
      <w:r w:rsidR="001C2077">
        <w:rPr>
          <w:b/>
          <w:bCs/>
        </w:rPr>
        <w:t xml:space="preserve">: </w:t>
      </w:r>
    </w:p>
    <w:p w14:paraId="06C1D712" w14:textId="0B37CDD2" w:rsidR="0065046E" w:rsidRDefault="0065046E" w:rsidP="007C1497">
      <w:r w:rsidRPr="0065046E">
        <w:t>https://devlexicondocapist01.blob.core.windows.net/l360-docs/L360FAQ5.19.docx</w:t>
      </w:r>
    </w:p>
    <w:p w14:paraId="07439879" w14:textId="77777777" w:rsidR="00DD638D" w:rsidRDefault="00DD638D"/>
    <w:p w14:paraId="46344C27" w14:textId="5B63B862" w:rsidR="0002612F" w:rsidRPr="00F261A1" w:rsidRDefault="001B1F41" w:rsidP="00A3267A">
      <w:pPr>
        <w:pStyle w:val="ListParagraph"/>
        <w:numPr>
          <w:ilvl w:val="0"/>
          <w:numId w:val="2"/>
        </w:numPr>
      </w:pPr>
      <w:r>
        <w:t>Enter your User ID</w:t>
      </w:r>
      <w:r w:rsidR="0055617F">
        <w:t>,</w:t>
      </w:r>
      <w:r>
        <w:t xml:space="preserve"> Password</w:t>
      </w:r>
      <w:r w:rsidR="0055617F">
        <w:t>, and complete the Captcha</w:t>
      </w:r>
      <w:r>
        <w:t xml:space="preserve">. Click </w:t>
      </w:r>
      <w:r w:rsidR="00B03080">
        <w:t>[</w:t>
      </w:r>
      <w:r>
        <w:t>Log In</w:t>
      </w:r>
      <w:r w:rsidR="00B03080">
        <w:t>].</w:t>
      </w:r>
    </w:p>
    <w:p w14:paraId="6EF6E7C7" w14:textId="4835D031" w:rsidR="00C06C7B" w:rsidRDefault="00C81C20" w:rsidP="00B71835">
      <w:pPr>
        <w:ind w:left="720"/>
        <w:jc w:val="center"/>
      </w:pPr>
      <w:r w:rsidRPr="00C81C20">
        <w:rPr>
          <w:noProof/>
        </w:rPr>
        <w:drawing>
          <wp:inline distT="0" distB="0" distL="0" distR="0" wp14:anchorId="5380D040" wp14:editId="5078F43F">
            <wp:extent cx="4307983" cy="2888098"/>
            <wp:effectExtent l="0" t="0" r="0" b="762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9283" cy="290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3FE0D" w14:textId="0F51B371" w:rsidR="00FF7F14" w:rsidRDefault="00585EAE" w:rsidP="00585EAE">
      <w:pPr>
        <w:ind w:left="720"/>
      </w:pPr>
      <w:r>
        <w:lastRenderedPageBreak/>
        <w:t>If you’re a new user or had your password reset</w:t>
      </w:r>
      <w:r w:rsidR="000B3C1C">
        <w:t xml:space="preserve">, the following </w:t>
      </w:r>
      <w:r w:rsidR="002916CB" w:rsidRPr="002916CB">
        <w:rPr>
          <w:b/>
          <w:bCs/>
          <w:color w:val="FF6600"/>
        </w:rPr>
        <w:t>orange</w:t>
      </w:r>
      <w:r w:rsidR="002916CB">
        <w:t xml:space="preserve"> </w:t>
      </w:r>
      <w:r w:rsidR="000B3C1C">
        <w:t>prompt will appear. Please follow the instructions to set your personal password.</w:t>
      </w:r>
    </w:p>
    <w:p w14:paraId="36AB2A9E" w14:textId="6BAC1274" w:rsidR="007D7BFB" w:rsidRDefault="007D7BFB" w:rsidP="00585EAE">
      <w:pPr>
        <w:ind w:left="720"/>
      </w:pPr>
      <w:r>
        <w:t xml:space="preserve">If you are not a new user or </w:t>
      </w:r>
      <w:r w:rsidR="004D7504">
        <w:t xml:space="preserve">have recently </w:t>
      </w:r>
      <w:r>
        <w:t xml:space="preserve">had your password reset, </w:t>
      </w:r>
      <w:r w:rsidR="00734765">
        <w:t xml:space="preserve">please continue to </w:t>
      </w:r>
      <w:r w:rsidR="004D7504">
        <w:t>the next step.</w:t>
      </w:r>
    </w:p>
    <w:p w14:paraId="54560781" w14:textId="7A1F1910" w:rsidR="000B3C1C" w:rsidRDefault="00292AB1" w:rsidP="008D6390">
      <w:pPr>
        <w:ind w:left="720"/>
        <w:jc w:val="center"/>
      </w:pPr>
      <w:r w:rsidRPr="00292AB1">
        <w:rPr>
          <w:noProof/>
        </w:rPr>
        <w:drawing>
          <wp:inline distT="0" distB="0" distL="0" distR="0" wp14:anchorId="0FD334A6" wp14:editId="21169356">
            <wp:extent cx="4594167" cy="304756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7078" cy="30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8602E" w14:textId="77777777" w:rsidR="00EC6EF0" w:rsidRDefault="00EC6EF0" w:rsidP="00585EAE">
      <w:pPr>
        <w:ind w:left="720"/>
      </w:pPr>
    </w:p>
    <w:p w14:paraId="527CCA23" w14:textId="2CBE79F1" w:rsidR="000445D4" w:rsidRDefault="00311DBD" w:rsidP="00A3267A">
      <w:pPr>
        <w:pStyle w:val="ListParagraph"/>
        <w:numPr>
          <w:ilvl w:val="0"/>
          <w:numId w:val="2"/>
        </w:numPr>
      </w:pPr>
      <w:r>
        <w:t>Enter</w:t>
      </w:r>
      <w:r w:rsidR="006E658E">
        <w:t xml:space="preserve"> your phone numbe</w:t>
      </w:r>
      <w:r w:rsidR="009743AB">
        <w:t>r</w:t>
      </w:r>
      <w:r w:rsidR="00104BC1">
        <w:t xml:space="preserve">. This is where your </w:t>
      </w:r>
      <w:proofErr w:type="gramStart"/>
      <w:r w:rsidR="00104BC1">
        <w:t>6 digit</w:t>
      </w:r>
      <w:proofErr w:type="gramEnd"/>
      <w:r w:rsidR="00104BC1">
        <w:t xml:space="preserve"> MFA code with be sent. Be certain that the device linked to your phone number has SMS </w:t>
      </w:r>
      <w:r w:rsidR="000729C3">
        <w:t>(text messaging) capability</w:t>
      </w:r>
      <w:r w:rsidR="00C10B34">
        <w:t xml:space="preserve">. Once entered, click </w:t>
      </w:r>
      <w:r w:rsidR="00B03080">
        <w:t>[</w:t>
      </w:r>
      <w:r w:rsidR="00C10B34">
        <w:t>Continue</w:t>
      </w:r>
      <w:r w:rsidR="00B03080">
        <w:t>]</w:t>
      </w:r>
      <w:r w:rsidR="00C10B34">
        <w:t>.</w:t>
      </w:r>
    </w:p>
    <w:p w14:paraId="6975A541" w14:textId="77777777" w:rsidR="007B3251" w:rsidRDefault="007B3251" w:rsidP="007B3251">
      <w:pPr>
        <w:pStyle w:val="ListParagraph"/>
      </w:pPr>
    </w:p>
    <w:p w14:paraId="1225C236" w14:textId="5CC053D4" w:rsidR="007B3251" w:rsidRDefault="009743AB" w:rsidP="007B3251">
      <w:pPr>
        <w:pStyle w:val="ListParagraph"/>
        <w:jc w:val="center"/>
      </w:pPr>
      <w:r w:rsidRPr="009743AB">
        <w:rPr>
          <w:noProof/>
        </w:rPr>
        <w:drawing>
          <wp:inline distT="0" distB="0" distL="0" distR="0" wp14:anchorId="595CD823" wp14:editId="59DC94AC">
            <wp:extent cx="4801270" cy="30674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8E03" w14:textId="77777777" w:rsidR="007B3251" w:rsidRDefault="007B3251" w:rsidP="007B3251">
      <w:pPr>
        <w:pStyle w:val="ListParagraph"/>
      </w:pPr>
    </w:p>
    <w:p w14:paraId="07FC37E0" w14:textId="77777777" w:rsidR="007B3251" w:rsidRDefault="007B3251" w:rsidP="007B3251">
      <w:pPr>
        <w:pStyle w:val="ListParagraph"/>
      </w:pPr>
    </w:p>
    <w:p w14:paraId="6897FA6C" w14:textId="0A14396B" w:rsidR="00322DBC" w:rsidRDefault="00E341DF" w:rsidP="00322DBC">
      <w:pPr>
        <w:pStyle w:val="ListParagraph"/>
        <w:numPr>
          <w:ilvl w:val="0"/>
          <w:numId w:val="2"/>
        </w:numPr>
      </w:pPr>
      <w:r>
        <w:t xml:space="preserve">Enter your </w:t>
      </w:r>
      <w:proofErr w:type="gramStart"/>
      <w:r>
        <w:t>6 digit</w:t>
      </w:r>
      <w:proofErr w:type="gramEnd"/>
      <w:r>
        <w:t xml:space="preserve"> MFA code. </w:t>
      </w:r>
      <w:r w:rsidR="00C10B34">
        <w:t xml:space="preserve">Look to your </w:t>
      </w:r>
      <w:r>
        <w:t>device linked to the phone number that you entered.</w:t>
      </w:r>
      <w:r w:rsidR="00322DBC">
        <w:t xml:space="preserve"> Enter the </w:t>
      </w:r>
      <w:proofErr w:type="gramStart"/>
      <w:r w:rsidR="00322DBC">
        <w:t>6 digit</w:t>
      </w:r>
      <w:proofErr w:type="gramEnd"/>
      <w:r w:rsidR="00322DBC">
        <w:t xml:space="preserve"> code and click </w:t>
      </w:r>
      <w:r w:rsidR="00FF44FC">
        <w:t>[</w:t>
      </w:r>
      <w:r w:rsidR="00322DBC">
        <w:t>Continue</w:t>
      </w:r>
      <w:r w:rsidR="00FF44FC">
        <w:t>]</w:t>
      </w:r>
      <w:r w:rsidR="00322DBC">
        <w:t>.</w:t>
      </w:r>
    </w:p>
    <w:p w14:paraId="107B4495" w14:textId="77777777" w:rsidR="00F76F98" w:rsidRDefault="00F76F98" w:rsidP="00322DBC">
      <w:pPr>
        <w:pStyle w:val="ListParagraph"/>
        <w:jc w:val="center"/>
      </w:pPr>
    </w:p>
    <w:p w14:paraId="728CF2C0" w14:textId="6AA9D5C8" w:rsidR="00322DBC" w:rsidRDefault="003F3A00" w:rsidP="00322DBC">
      <w:pPr>
        <w:pStyle w:val="ListParagraph"/>
        <w:jc w:val="center"/>
      </w:pPr>
      <w:r w:rsidRPr="003F3A00">
        <w:rPr>
          <w:noProof/>
        </w:rPr>
        <w:drawing>
          <wp:inline distT="0" distB="0" distL="0" distR="0" wp14:anchorId="20D463F9" wp14:editId="1C572C3B">
            <wp:extent cx="3737113" cy="2726177"/>
            <wp:effectExtent l="0" t="0" r="0" b="0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5370" cy="274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4284" w14:textId="77777777" w:rsidR="00F76F98" w:rsidRDefault="00F76F98" w:rsidP="00322DBC">
      <w:pPr>
        <w:pStyle w:val="ListParagraph"/>
        <w:jc w:val="center"/>
      </w:pPr>
    </w:p>
    <w:p w14:paraId="37693290" w14:textId="77777777" w:rsidR="00322DBC" w:rsidRDefault="00322DBC" w:rsidP="00322DBC">
      <w:pPr>
        <w:pStyle w:val="ListParagraph"/>
      </w:pPr>
    </w:p>
    <w:p w14:paraId="2ED59256" w14:textId="578FE663" w:rsidR="00322DBC" w:rsidRDefault="00860D00" w:rsidP="00A3267A">
      <w:pPr>
        <w:pStyle w:val="ListParagraph"/>
        <w:numPr>
          <w:ilvl w:val="0"/>
          <w:numId w:val="2"/>
        </w:numPr>
      </w:pPr>
      <w:r>
        <w:t xml:space="preserve">Record </w:t>
      </w:r>
      <w:r w:rsidR="002137CB">
        <w:t>this</w:t>
      </w:r>
      <w:r w:rsidR="002068AD">
        <w:t xml:space="preserve"> code for situations whe</w:t>
      </w:r>
      <w:r w:rsidR="009E5175">
        <w:t>n</w:t>
      </w:r>
      <w:r w:rsidR="002068AD">
        <w:t xml:space="preserve"> </w:t>
      </w:r>
      <w:r w:rsidR="009E5175">
        <w:t>you do not have access to your personal device on which you receive the MFA code.</w:t>
      </w:r>
    </w:p>
    <w:p w14:paraId="7B7C3439" w14:textId="2D71BD02" w:rsidR="0022257B" w:rsidRPr="00BB7482" w:rsidRDefault="0022257B" w:rsidP="0022257B">
      <w:pPr>
        <w:pStyle w:val="ListParagraph"/>
        <w:ind w:left="1440"/>
        <w:rPr>
          <w:color w:val="FF0000"/>
        </w:rPr>
      </w:pPr>
      <w:r w:rsidRPr="00BB7482">
        <w:rPr>
          <w:color w:val="FF0000"/>
        </w:rPr>
        <w:t>*</w:t>
      </w:r>
      <w:r w:rsidR="00BB7482">
        <w:rPr>
          <w:color w:val="FF0000"/>
        </w:rPr>
        <w:t>I</w:t>
      </w:r>
      <w:r w:rsidRPr="00BB7482">
        <w:rPr>
          <w:color w:val="FF0000"/>
        </w:rPr>
        <w:t xml:space="preserve">f you </w:t>
      </w:r>
      <w:r w:rsidR="002137CB">
        <w:rPr>
          <w:color w:val="FF0000"/>
        </w:rPr>
        <w:t>do not save this code and need to cha</w:t>
      </w:r>
      <w:r w:rsidR="003805F1" w:rsidRPr="00BB7482">
        <w:rPr>
          <w:color w:val="FF0000"/>
        </w:rPr>
        <w:t xml:space="preserve">nge your phone number, please contact your SL </w:t>
      </w:r>
      <w:r w:rsidR="00110A82" w:rsidRPr="00BB7482">
        <w:rPr>
          <w:color w:val="FF0000"/>
        </w:rPr>
        <w:t xml:space="preserve">contact and they will initiate the process to reset </w:t>
      </w:r>
      <w:r w:rsidR="00BB7482" w:rsidRPr="00BB7482">
        <w:rPr>
          <w:color w:val="FF0000"/>
        </w:rPr>
        <w:t>your MFA info for a new number entry*</w:t>
      </w:r>
    </w:p>
    <w:p w14:paraId="3A16D7ED" w14:textId="77777777" w:rsidR="00223E63" w:rsidRDefault="00223E63" w:rsidP="00FF44FC">
      <w:pPr>
        <w:pStyle w:val="ListParagraph"/>
      </w:pPr>
    </w:p>
    <w:p w14:paraId="543EB689" w14:textId="5306E9D2" w:rsidR="008E3E8E" w:rsidRDefault="00FF44FC" w:rsidP="005319F6">
      <w:pPr>
        <w:pStyle w:val="ListParagraph"/>
      </w:pPr>
      <w:r>
        <w:t xml:space="preserve">Click the box </w:t>
      </w:r>
      <w:r w:rsidR="009E2202">
        <w:t>next to, “I</w:t>
      </w:r>
      <w:r>
        <w:t xml:space="preserve"> have safely recorded this code</w:t>
      </w:r>
      <w:r w:rsidR="009E2202">
        <w:t xml:space="preserve">,” </w:t>
      </w:r>
      <w:r>
        <w:t>and then [Continue].</w:t>
      </w:r>
    </w:p>
    <w:p w14:paraId="7BD7E917" w14:textId="29EBDFAD" w:rsidR="008E3E8E" w:rsidRDefault="00E002CA" w:rsidP="002500A7">
      <w:pPr>
        <w:pStyle w:val="ListParagraph"/>
        <w:jc w:val="center"/>
      </w:pPr>
      <w:r w:rsidRPr="00E002CA">
        <w:rPr>
          <w:noProof/>
        </w:rPr>
        <w:drawing>
          <wp:inline distT="0" distB="0" distL="0" distR="0" wp14:anchorId="3B4A2FA4" wp14:editId="7E20444D">
            <wp:extent cx="4132683" cy="2812774"/>
            <wp:effectExtent l="0" t="0" r="1270" b="6985"/>
            <wp:docPr id="26" name="Picture 2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3625" cy="282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762B1" w14:textId="77777777" w:rsidR="003B5956" w:rsidRDefault="003B5956" w:rsidP="003B5956">
      <w:pPr>
        <w:pStyle w:val="ListParagraph"/>
      </w:pPr>
    </w:p>
    <w:p w14:paraId="4805718B" w14:textId="46FFC0C2" w:rsidR="008E3E8E" w:rsidRDefault="003C016B" w:rsidP="003B5956">
      <w:pPr>
        <w:pStyle w:val="ListParagraph"/>
        <w:numPr>
          <w:ilvl w:val="0"/>
          <w:numId w:val="2"/>
        </w:numPr>
      </w:pPr>
      <w:r>
        <w:t xml:space="preserve">You will see that your authorization is </w:t>
      </w:r>
      <w:proofErr w:type="gramStart"/>
      <w:r>
        <w:t>successful</w:t>
      </w:r>
      <w:proofErr w:type="gramEnd"/>
      <w:r>
        <w:t xml:space="preserve"> and your access has been granted.</w:t>
      </w:r>
    </w:p>
    <w:p w14:paraId="79295145" w14:textId="60E16E84" w:rsidR="002500A7" w:rsidRPr="002500A7" w:rsidRDefault="002500A7" w:rsidP="002500A7">
      <w:pPr>
        <w:pStyle w:val="ListParagraph"/>
        <w:ind w:left="1440"/>
        <w:rPr>
          <w:color w:val="FF0000"/>
        </w:rPr>
      </w:pPr>
      <w:r>
        <w:rPr>
          <w:color w:val="FF0000"/>
        </w:rPr>
        <w:t>*</w:t>
      </w:r>
      <w:r w:rsidRPr="002500A7">
        <w:rPr>
          <w:color w:val="FF0000"/>
        </w:rPr>
        <w:t>If you see anything else</w:t>
      </w:r>
      <w:r>
        <w:rPr>
          <w:color w:val="FF0000"/>
        </w:rPr>
        <w:t xml:space="preserve"> and are denied access</w:t>
      </w:r>
      <w:r w:rsidRPr="002500A7">
        <w:rPr>
          <w:color w:val="FF0000"/>
        </w:rPr>
        <w:t>, please provide a screenshot to your SL contact and they will investigate further</w:t>
      </w:r>
      <w:r>
        <w:rPr>
          <w:color w:val="FF0000"/>
        </w:rPr>
        <w:t>*</w:t>
      </w:r>
    </w:p>
    <w:p w14:paraId="79496D5D" w14:textId="77777777" w:rsidR="002500A7" w:rsidRDefault="002500A7" w:rsidP="002500A7">
      <w:pPr>
        <w:pStyle w:val="ListParagraph"/>
      </w:pPr>
    </w:p>
    <w:p w14:paraId="6C426EC3" w14:textId="77777777" w:rsidR="0002612F" w:rsidRDefault="0002612F" w:rsidP="002500A7">
      <w:pPr>
        <w:pStyle w:val="ListParagraph"/>
      </w:pPr>
    </w:p>
    <w:p w14:paraId="361F4909" w14:textId="60BB9B73" w:rsidR="002500A7" w:rsidRDefault="002500A7" w:rsidP="002500A7">
      <w:pPr>
        <w:pStyle w:val="ListParagraph"/>
        <w:jc w:val="center"/>
      </w:pPr>
      <w:r>
        <w:rPr>
          <w:noProof/>
        </w:rPr>
        <w:drawing>
          <wp:inline distT="0" distB="0" distL="0" distR="0" wp14:anchorId="184786F0" wp14:editId="73CCA240">
            <wp:extent cx="3463047" cy="2179574"/>
            <wp:effectExtent l="19050" t="19050" r="23495" b="1143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058" cy="21839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17D98C03" w14:textId="77777777" w:rsidR="002500A7" w:rsidRDefault="002500A7" w:rsidP="002500A7">
      <w:pPr>
        <w:pStyle w:val="ListParagraph"/>
      </w:pPr>
    </w:p>
    <w:p w14:paraId="299AC58B" w14:textId="77777777" w:rsidR="001709AD" w:rsidRDefault="001709AD" w:rsidP="002500A7">
      <w:pPr>
        <w:pStyle w:val="ListParagraph"/>
      </w:pPr>
    </w:p>
    <w:p w14:paraId="5F563575" w14:textId="77777777" w:rsidR="001709AD" w:rsidRDefault="001709AD" w:rsidP="002500A7">
      <w:pPr>
        <w:pStyle w:val="ListParagraph"/>
      </w:pPr>
    </w:p>
    <w:p w14:paraId="7BD68A86" w14:textId="77777777" w:rsidR="007541A0" w:rsidRDefault="007541A0" w:rsidP="002500A7">
      <w:pPr>
        <w:pStyle w:val="ListParagraph"/>
      </w:pPr>
    </w:p>
    <w:p w14:paraId="71DBCC2A" w14:textId="26EDFBBF" w:rsidR="007541A0" w:rsidRDefault="007541A0" w:rsidP="002500A7">
      <w:pPr>
        <w:pStyle w:val="ListParagraph"/>
      </w:pPr>
      <w:r>
        <w:t xml:space="preserve">After a few seconds, </w:t>
      </w:r>
      <w:r w:rsidR="00071DAE">
        <w:t>you will be redirected to your L360 Landing Page.</w:t>
      </w:r>
    </w:p>
    <w:p w14:paraId="77B1087D" w14:textId="77777777" w:rsidR="00071DAE" w:rsidRDefault="00071DAE" w:rsidP="002500A7">
      <w:pPr>
        <w:pStyle w:val="ListParagraph"/>
      </w:pPr>
    </w:p>
    <w:p w14:paraId="26FAC7AF" w14:textId="06315D52" w:rsidR="002500A7" w:rsidRDefault="00071DAE" w:rsidP="00071DAE">
      <w:pPr>
        <w:pStyle w:val="ListParagraph"/>
      </w:pPr>
      <w:r>
        <w:t>The process is complete!</w:t>
      </w:r>
    </w:p>
    <w:p w14:paraId="586F0408" w14:textId="77777777" w:rsidR="00071DAE" w:rsidRDefault="00071DAE" w:rsidP="00071DAE">
      <w:pPr>
        <w:pStyle w:val="ListParagraph"/>
      </w:pPr>
    </w:p>
    <w:p w14:paraId="67FB9C1B" w14:textId="2843A357" w:rsidR="00071DAE" w:rsidRDefault="000925CD" w:rsidP="00071DAE">
      <w:pPr>
        <w:pStyle w:val="ListParagraph"/>
        <w:jc w:val="center"/>
      </w:pPr>
      <w:r>
        <w:rPr>
          <w:noProof/>
        </w:rPr>
        <w:drawing>
          <wp:inline distT="0" distB="0" distL="0" distR="0" wp14:anchorId="45DDF761" wp14:editId="36FDD0F4">
            <wp:extent cx="3891064" cy="1814167"/>
            <wp:effectExtent l="0" t="0" r="0" b="0"/>
            <wp:docPr id="28" name="Picture 28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, websit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209" cy="182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7DA4" w14:textId="77777777" w:rsidR="00724808" w:rsidRDefault="00724808" w:rsidP="00071DAE">
      <w:pPr>
        <w:pStyle w:val="ListParagraph"/>
        <w:jc w:val="center"/>
      </w:pPr>
    </w:p>
    <w:p w14:paraId="03005418" w14:textId="77777777" w:rsidR="00724808" w:rsidRDefault="00724808" w:rsidP="00071DAE">
      <w:pPr>
        <w:pStyle w:val="ListParagraph"/>
        <w:jc w:val="center"/>
      </w:pPr>
    </w:p>
    <w:p w14:paraId="1FCD4881" w14:textId="385F4C41" w:rsidR="00724808" w:rsidRDefault="00724808" w:rsidP="00071DAE">
      <w:pPr>
        <w:pStyle w:val="ListParagraph"/>
        <w:jc w:val="center"/>
      </w:pPr>
      <w:r>
        <w:t>______________________________________________________________________________</w:t>
      </w:r>
    </w:p>
    <w:sectPr w:rsidR="0072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56587"/>
    <w:multiLevelType w:val="hybridMultilevel"/>
    <w:tmpl w:val="A2529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65FDC"/>
    <w:multiLevelType w:val="hybridMultilevel"/>
    <w:tmpl w:val="FAD09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F76E5"/>
    <w:multiLevelType w:val="hybridMultilevel"/>
    <w:tmpl w:val="6EAC5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25863">
    <w:abstractNumId w:val="0"/>
  </w:num>
  <w:num w:numId="2" w16cid:durableId="1947499294">
    <w:abstractNumId w:val="1"/>
  </w:num>
  <w:num w:numId="3" w16cid:durableId="191897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86"/>
    <w:rsid w:val="00022CDA"/>
    <w:rsid w:val="0002612F"/>
    <w:rsid w:val="00030EDC"/>
    <w:rsid w:val="000445D4"/>
    <w:rsid w:val="00064391"/>
    <w:rsid w:val="00071DAE"/>
    <w:rsid w:val="000729C3"/>
    <w:rsid w:val="000925CD"/>
    <w:rsid w:val="000B3C1C"/>
    <w:rsid w:val="000C3872"/>
    <w:rsid w:val="000C45FB"/>
    <w:rsid w:val="000E6E97"/>
    <w:rsid w:val="00104BC1"/>
    <w:rsid w:val="00110A82"/>
    <w:rsid w:val="001709AD"/>
    <w:rsid w:val="001B1F41"/>
    <w:rsid w:val="001C2077"/>
    <w:rsid w:val="001D2EAD"/>
    <w:rsid w:val="002068AD"/>
    <w:rsid w:val="002137CB"/>
    <w:rsid w:val="0022257B"/>
    <w:rsid w:val="00222E3A"/>
    <w:rsid w:val="00223E63"/>
    <w:rsid w:val="00243969"/>
    <w:rsid w:val="002500A7"/>
    <w:rsid w:val="00261592"/>
    <w:rsid w:val="002916CB"/>
    <w:rsid w:val="00292AB1"/>
    <w:rsid w:val="00292D6C"/>
    <w:rsid w:val="002F5520"/>
    <w:rsid w:val="00302A41"/>
    <w:rsid w:val="00311DBD"/>
    <w:rsid w:val="00322DBC"/>
    <w:rsid w:val="0034425E"/>
    <w:rsid w:val="003627AA"/>
    <w:rsid w:val="003805F1"/>
    <w:rsid w:val="00383E54"/>
    <w:rsid w:val="003A772F"/>
    <w:rsid w:val="003B5956"/>
    <w:rsid w:val="003C016B"/>
    <w:rsid w:val="003D482A"/>
    <w:rsid w:val="003F3A00"/>
    <w:rsid w:val="00430EEF"/>
    <w:rsid w:val="004420F2"/>
    <w:rsid w:val="00485264"/>
    <w:rsid w:val="004D7504"/>
    <w:rsid w:val="005270F5"/>
    <w:rsid w:val="005319F6"/>
    <w:rsid w:val="00533F38"/>
    <w:rsid w:val="00542A31"/>
    <w:rsid w:val="0055617F"/>
    <w:rsid w:val="00585EAE"/>
    <w:rsid w:val="00591BD4"/>
    <w:rsid w:val="00597BC8"/>
    <w:rsid w:val="005F02AE"/>
    <w:rsid w:val="005F4BF1"/>
    <w:rsid w:val="00630CB3"/>
    <w:rsid w:val="0065046E"/>
    <w:rsid w:val="00680405"/>
    <w:rsid w:val="00687E76"/>
    <w:rsid w:val="006C25B4"/>
    <w:rsid w:val="006D2967"/>
    <w:rsid w:val="006E658E"/>
    <w:rsid w:val="00723BA7"/>
    <w:rsid w:val="00724808"/>
    <w:rsid w:val="00724A24"/>
    <w:rsid w:val="00734765"/>
    <w:rsid w:val="007541A0"/>
    <w:rsid w:val="007B3251"/>
    <w:rsid w:val="007C1497"/>
    <w:rsid w:val="007D7BFB"/>
    <w:rsid w:val="00860D00"/>
    <w:rsid w:val="008D6390"/>
    <w:rsid w:val="008E3E8E"/>
    <w:rsid w:val="0090640A"/>
    <w:rsid w:val="009210E8"/>
    <w:rsid w:val="00943845"/>
    <w:rsid w:val="009743AB"/>
    <w:rsid w:val="009D0979"/>
    <w:rsid w:val="009E2202"/>
    <w:rsid w:val="009E5175"/>
    <w:rsid w:val="00A3267A"/>
    <w:rsid w:val="00B03080"/>
    <w:rsid w:val="00B314CE"/>
    <w:rsid w:val="00B5204F"/>
    <w:rsid w:val="00B71835"/>
    <w:rsid w:val="00BB7482"/>
    <w:rsid w:val="00BC0937"/>
    <w:rsid w:val="00BE6FBB"/>
    <w:rsid w:val="00C06C7B"/>
    <w:rsid w:val="00C10B34"/>
    <w:rsid w:val="00C53AD5"/>
    <w:rsid w:val="00C64011"/>
    <w:rsid w:val="00C76DFA"/>
    <w:rsid w:val="00C81C20"/>
    <w:rsid w:val="00D36453"/>
    <w:rsid w:val="00D50202"/>
    <w:rsid w:val="00D87FA4"/>
    <w:rsid w:val="00DA7D22"/>
    <w:rsid w:val="00DB75E4"/>
    <w:rsid w:val="00DD638D"/>
    <w:rsid w:val="00E002CA"/>
    <w:rsid w:val="00E341DF"/>
    <w:rsid w:val="00E43523"/>
    <w:rsid w:val="00E47DE7"/>
    <w:rsid w:val="00E54222"/>
    <w:rsid w:val="00E70986"/>
    <w:rsid w:val="00E7109B"/>
    <w:rsid w:val="00EC6EF0"/>
    <w:rsid w:val="00F11295"/>
    <w:rsid w:val="00F1654F"/>
    <w:rsid w:val="00F261A1"/>
    <w:rsid w:val="00F55B55"/>
    <w:rsid w:val="00F66A12"/>
    <w:rsid w:val="00F71F60"/>
    <w:rsid w:val="00F76F98"/>
    <w:rsid w:val="00F85ECE"/>
    <w:rsid w:val="00F9634B"/>
    <w:rsid w:val="00FE689C"/>
    <w:rsid w:val="00FF44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2C25"/>
  <w15:chartTrackingRefBased/>
  <w15:docId w15:val="{DFA7A05F-545C-4E3F-A9C0-1F6A2E06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E385-1942-4CDB-B6AE-EF2C6E10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Suddath Companies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Troncone</dc:creator>
  <cp:keywords/>
  <dc:description/>
  <cp:lastModifiedBy>Matthew Troncone</cp:lastModifiedBy>
  <cp:revision>120</cp:revision>
  <dcterms:created xsi:type="dcterms:W3CDTF">2023-03-15T15:19:00Z</dcterms:created>
  <dcterms:modified xsi:type="dcterms:W3CDTF">2023-05-24T19:49:00Z</dcterms:modified>
</cp:coreProperties>
</file>